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631C3791" w:rsidR="001B164A" w:rsidRDefault="005E2277" w:rsidP="0071261D">
      <w:pPr>
        <w:framePr w:w="3345" w:h="3345" w:hSpace="142" w:wrap="notBeside" w:vAnchor="page" w:hAnchor="page" w:x="7939" w:y="3516" w:anchorLock="1"/>
      </w:pPr>
      <w:r>
        <w:rPr>
          <w:noProof/>
        </w:rPr>
        <w:drawing>
          <wp:inline distT="0" distB="0" distL="0" distR="0" wp14:anchorId="622D7911" wp14:editId="38B2BE2C">
            <wp:extent cx="2124075" cy="2124075"/>
            <wp:effectExtent l="0" t="0" r="9525" b="9525"/>
            <wp:docPr id="213056661" name="Grafik 1" descr="Ein Bild, das Screenshot, Design,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6661" name="Grafik 1" descr="Ein Bild, das Screenshot, Design, Kuns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0506918C"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w:t>
      </w:r>
      <w:r w:rsidR="002273E5">
        <w:rPr>
          <w:color w:val="808080"/>
          <w:sz w:val="22"/>
        </w:rPr>
        <w:t>5</w:t>
      </w:r>
      <w:r>
        <w:rPr>
          <w:color w:val="808080"/>
          <w:sz w:val="22"/>
        </w:rPr>
        <w:t>/25</w:t>
      </w:r>
    </w:p>
    <w:p w14:paraId="45B8AA5E" w14:textId="6C34F767"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w:t>
      </w:r>
      <w:r w:rsidR="002273E5">
        <w:rPr>
          <w:color w:val="808080"/>
          <w:sz w:val="16"/>
        </w:rPr>
        <w:t>5</w:t>
      </w:r>
      <w:r>
        <w:rPr>
          <w:color w:val="808080"/>
          <w:sz w:val="16"/>
        </w:rPr>
        <w:t>25.jpg:</w:t>
      </w:r>
      <w:r>
        <w:rPr>
          <w:sz w:val="18"/>
        </w:rPr>
        <w:t xml:space="preserve"> </w:t>
      </w:r>
    </w:p>
    <w:p w14:paraId="4D9EAA6C" w14:textId="1F6DEB24" w:rsidR="00951448" w:rsidRDefault="00871ED9" w:rsidP="0072499D">
      <w:pPr>
        <w:framePr w:w="3345" w:h="851" w:hSpace="142" w:wrap="around" w:vAnchor="page" w:hAnchor="page" w:x="7955" w:y="6969" w:anchorLock="1"/>
        <w:rPr>
          <w:snapToGrid w:val="0"/>
          <w:sz w:val="18"/>
          <w:szCs w:val="18"/>
        </w:rPr>
      </w:pPr>
      <w:r w:rsidRPr="00871ED9">
        <w:rPr>
          <w:snapToGrid w:val="0"/>
          <w:sz w:val="18"/>
          <w:szCs w:val="18"/>
        </w:rPr>
        <w:t>Up to 30 m range: the two new variants of the DR radar sensor series</w:t>
      </w:r>
    </w:p>
    <w:p w14:paraId="4A088923" w14:textId="77777777" w:rsidR="00871ED9" w:rsidRDefault="00871ED9"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2A34F399" w14:textId="3EF7058B" w:rsidR="00412E53" w:rsidRPr="00412E53" w:rsidRDefault="00412E53" w:rsidP="0072499D">
      <w:pPr>
        <w:framePr w:w="3345" w:h="851" w:hSpace="142" w:wrap="around" w:vAnchor="page" w:hAnchor="page" w:x="7955" w:y="6969" w:anchorLock="1"/>
        <w:rPr>
          <w:color w:val="808080"/>
          <w:sz w:val="18"/>
          <w:szCs w:val="28"/>
        </w:rPr>
      </w:pPr>
      <w:hyperlink r:id="rId12" w:history="1">
        <w:r w:rsidRPr="00412E53">
          <w:rPr>
            <w:rStyle w:val="Hyperlink"/>
            <w:sz w:val="18"/>
            <w:szCs w:val="28"/>
          </w:rPr>
          <w:t>https://www.turck.de/en/product-news-2860_radar-sensors-for-short-and-long-range-up-to-30-m-51714.php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539D8BEA" w:rsidR="00012BF2" w:rsidRPr="00951448" w:rsidRDefault="00B739EF" w:rsidP="00DD5734">
      <w:pPr>
        <w:framePr w:w="3345" w:h="6589" w:hSpace="142" w:wrap="notBeside" w:vAnchor="page" w:hAnchor="page" w:x="7959" w:y="9193" w:anchorLock="1"/>
        <w:rPr>
          <w:color w:val="808080"/>
          <w:sz w:val="16"/>
          <w:lang w:val="de-DE"/>
        </w:rPr>
      </w:pPr>
      <w:r w:rsidRPr="00951448">
        <w:rPr>
          <w:color w:val="808080"/>
          <w:sz w:val="16"/>
          <w:lang w:val="de-DE"/>
        </w:rPr>
        <w:t>TURCK</w:t>
      </w:r>
      <w:r w:rsidR="00B5785D" w:rsidRPr="00951448">
        <w:rPr>
          <w:color w:val="808080"/>
          <w:sz w:val="16"/>
          <w:lang w:val="de-DE"/>
        </w:rPr>
        <w:t xml:space="preserve"> GmbH</w:t>
      </w:r>
    </w:p>
    <w:p w14:paraId="36C1DB75" w14:textId="77777777" w:rsidR="00012BF2" w:rsidRPr="00951448" w:rsidRDefault="00012BF2" w:rsidP="00DD5734">
      <w:pPr>
        <w:framePr w:w="3345" w:h="6589" w:hSpace="142" w:wrap="notBeside" w:vAnchor="page" w:hAnchor="page" w:x="7959" w:y="9193" w:anchorLock="1"/>
        <w:rPr>
          <w:color w:val="808080"/>
          <w:sz w:val="16"/>
          <w:lang w:val="de-DE"/>
        </w:rPr>
      </w:pPr>
      <w:proofErr w:type="spellStart"/>
      <w:r w:rsidRPr="00951448">
        <w:rPr>
          <w:color w:val="808080"/>
          <w:sz w:val="16"/>
          <w:lang w:val="de-DE"/>
        </w:rPr>
        <w:t>Witzlebenstraße</w:t>
      </w:r>
      <w:proofErr w:type="spellEnd"/>
      <w:r w:rsidRPr="00951448">
        <w:rPr>
          <w:color w:val="808080"/>
          <w:sz w:val="16"/>
          <w:lang w:val="de-DE"/>
        </w:rPr>
        <w:t xml:space="preserve"> 7 | 45472 Mülheim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2E5080DE" w14:textId="3D76C029" w:rsidR="00FC1D4A" w:rsidRDefault="001754F3" w:rsidP="008520A0">
      <w:pPr>
        <w:pStyle w:val="Subhead"/>
        <w:framePr w:w="6209" w:h="13078" w:wrap="notBeside" w:vAnchor="page" w:hAnchor="page" w:x="1248" w:y="2836" w:anchorLock="1"/>
        <w:spacing w:after="360"/>
        <w:rPr>
          <w:rFonts w:eastAsia="Times New Roman"/>
          <w:sz w:val="28"/>
        </w:rPr>
      </w:pPr>
      <w:r w:rsidRPr="001754F3">
        <w:rPr>
          <w:rFonts w:eastAsia="Times New Roman"/>
          <w:sz w:val="28"/>
        </w:rPr>
        <w:t>Radar Sensors for Short and Long Range up to 30 m</w:t>
      </w:r>
      <w:r w:rsidR="00FC1D4A" w:rsidRPr="00FC1D4A">
        <w:rPr>
          <w:rFonts w:eastAsia="Times New Roman"/>
          <w:sz w:val="28"/>
        </w:rPr>
        <w:t xml:space="preserve"> </w:t>
      </w:r>
    </w:p>
    <w:p w14:paraId="6AF3E906" w14:textId="7C86D2DA" w:rsidR="00294325" w:rsidRDefault="00543CB3" w:rsidP="008520A0">
      <w:pPr>
        <w:pStyle w:val="Subhead"/>
        <w:framePr w:w="6209" w:h="13078" w:wrap="notBeside" w:vAnchor="page" w:hAnchor="page" w:x="1248" w:y="2836" w:anchorLock="1"/>
        <w:spacing w:after="360"/>
      </w:pPr>
      <w:r w:rsidRPr="00543CB3">
        <w:rPr>
          <w:sz w:val="18"/>
        </w:rPr>
        <w:t>TURCK's DR distance radar sensors with special lenses expand the range of applications to include object detection at long and short ranges</w:t>
      </w:r>
    </w:p>
    <w:p w14:paraId="7CBA19C5" w14:textId="153D108E" w:rsidR="00B739EF" w:rsidRDefault="008520A0" w:rsidP="00B739EF">
      <w:pPr>
        <w:pStyle w:val="LauftextPI"/>
        <w:framePr w:w="6209" w:h="13078" w:wrap="notBeside" w:vAnchor="page" w:hAnchor="page" w:x="1248" w:y="2836" w:anchorLock="1"/>
      </w:pPr>
      <w:proofErr w:type="spellStart"/>
      <w:r>
        <w:t>Mülheim</w:t>
      </w:r>
      <w:proofErr w:type="spellEnd"/>
      <w:r>
        <w:t xml:space="preserve">, </w:t>
      </w:r>
      <w:r w:rsidR="00B739EF">
        <w:t>October</w:t>
      </w:r>
      <w:r>
        <w:t xml:space="preserve"> </w:t>
      </w:r>
      <w:r w:rsidR="00B739EF">
        <w:t>9</w:t>
      </w:r>
      <w:r>
        <w:t xml:space="preserve">, 2025 – </w:t>
      </w:r>
      <w:r w:rsidR="004B0E96" w:rsidRPr="004B0E96">
        <w:t>TURCK is expanding its DR radar sensor series with two new variants: the DR30N for precise long-range detection and the DR7.5WE for wide-area close-range monitoring. In addition, retro-reflectors, known as corner cubes, are available to improve signal quality in demanding applications. The new sensor variants are ideal for detecting ships and crane systems in port logistics (DR30N) or for vehicle detection and collision protection (DR7.5WE)</w:t>
      </w:r>
      <w:r w:rsidR="00D2116F" w:rsidRPr="00D2116F">
        <w:t>.</w:t>
      </w:r>
    </w:p>
    <w:p w14:paraId="0A7B89B0" w14:textId="77777777" w:rsidR="00B739EF" w:rsidRDefault="00B739EF" w:rsidP="00B739EF">
      <w:pPr>
        <w:pStyle w:val="LauftextPI"/>
        <w:framePr w:w="6209" w:h="13078" w:wrap="notBeside" w:vAnchor="page" w:hAnchor="page" w:x="1248" w:y="2836" w:anchorLock="1"/>
      </w:pPr>
    </w:p>
    <w:p w14:paraId="67DD53B1" w14:textId="77777777" w:rsidR="006E41C7" w:rsidRDefault="006E41C7" w:rsidP="006E41C7">
      <w:pPr>
        <w:pStyle w:val="LauftextPI"/>
        <w:framePr w:w="6209" w:h="13078" w:wrap="notBeside" w:vAnchor="page" w:hAnchor="page" w:x="1248" w:y="2836" w:anchorLock="1"/>
      </w:pPr>
      <w:r>
        <w:t>The DR30N offers a range of up to 30 m and a spherical beam shape of ±2.5°. This makes it particularly suitable for precise detection over long distances, such as for monitoring storage areas or for distance control. In contrast, the DR7.5WE with an ellipsoidal beam shape of ±22.5° to ±7.5° and a range of up to 7.5 m enables wide area monitoring. These features make the sensor particularly suitable for collision avoidance applications, conveyor technology, and pallet detection.</w:t>
      </w:r>
    </w:p>
    <w:p w14:paraId="30E08F88" w14:textId="77777777" w:rsidR="006E41C7" w:rsidRDefault="006E41C7" w:rsidP="006E41C7">
      <w:pPr>
        <w:pStyle w:val="LauftextPI"/>
        <w:framePr w:w="6209" w:h="13078" w:wrap="notBeside" w:vAnchor="page" w:hAnchor="page" w:x="1248" w:y="2836" w:anchorLock="1"/>
      </w:pPr>
    </w:p>
    <w:p w14:paraId="78777F36" w14:textId="146247B7" w:rsidR="00374763" w:rsidRPr="009B1E75" w:rsidRDefault="006E41C7" w:rsidP="006E41C7">
      <w:pPr>
        <w:pStyle w:val="LauftextPI"/>
        <w:framePr w:w="6209" w:h="13078" w:wrap="notBeside" w:vAnchor="page" w:hAnchor="page" w:x="1248" w:y="2836" w:anchorLock="1"/>
        <w:rPr>
          <w:smallCaps/>
          <w:color w:val="A6A6A6" w:themeColor="background1" w:themeShade="A6"/>
          <w:spacing w:val="20"/>
          <w:sz w:val="24"/>
          <w:szCs w:val="24"/>
        </w:rPr>
      </w:pPr>
      <w:r>
        <w:t>Like the established DR15S variant, all sensors are designed in a robust M30 metal housing with IP67 protection and offer either IO-Link or switching outputs. Users can conveniently parameterize them via the visualization and simple drop-down fields in the Radar Monitor in the TURCK Automation Suite TAS.</w:t>
      </w: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EFC7" w14:textId="77777777" w:rsidR="00793349" w:rsidRDefault="00793349">
      <w:r>
        <w:separator/>
      </w:r>
    </w:p>
  </w:endnote>
  <w:endnote w:type="continuationSeparator" w:id="0">
    <w:p w14:paraId="3659F406" w14:textId="77777777" w:rsidR="00793349" w:rsidRDefault="00793349">
      <w:r>
        <w:continuationSeparator/>
      </w:r>
    </w:p>
  </w:endnote>
  <w:endnote w:type="continuationNotice" w:id="1">
    <w:p w14:paraId="1B1A47F3" w14:textId="77777777" w:rsidR="00793349" w:rsidRDefault="00793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6750B" w14:textId="77777777" w:rsidR="00793349" w:rsidRDefault="00793349">
      <w:r>
        <w:separator/>
      </w:r>
    </w:p>
  </w:footnote>
  <w:footnote w:type="continuationSeparator" w:id="0">
    <w:p w14:paraId="6CCEDC2B" w14:textId="77777777" w:rsidR="00793349" w:rsidRDefault="00793349">
      <w:r>
        <w:continuationSeparator/>
      </w:r>
    </w:p>
  </w:footnote>
  <w:footnote w:type="continuationNotice" w:id="1">
    <w:p w14:paraId="1EB0FB36" w14:textId="77777777" w:rsidR="00793349" w:rsidRDefault="00793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0633"/>
    <w:rsid w:val="00077A27"/>
    <w:rsid w:val="00083DA7"/>
    <w:rsid w:val="00085FF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754F3"/>
    <w:rsid w:val="001843CB"/>
    <w:rsid w:val="001A28DC"/>
    <w:rsid w:val="001B164A"/>
    <w:rsid w:val="001B60EF"/>
    <w:rsid w:val="001B754C"/>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3E5"/>
    <w:rsid w:val="00227E3B"/>
    <w:rsid w:val="00236896"/>
    <w:rsid w:val="00251294"/>
    <w:rsid w:val="002539A8"/>
    <w:rsid w:val="00254DB3"/>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40016C"/>
    <w:rsid w:val="004120B6"/>
    <w:rsid w:val="00412E53"/>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0E96"/>
    <w:rsid w:val="004B40B9"/>
    <w:rsid w:val="004B649B"/>
    <w:rsid w:val="004C465A"/>
    <w:rsid w:val="004D41EE"/>
    <w:rsid w:val="004E4B5F"/>
    <w:rsid w:val="004E4C5F"/>
    <w:rsid w:val="004E6C54"/>
    <w:rsid w:val="004F1C73"/>
    <w:rsid w:val="004F21CC"/>
    <w:rsid w:val="004F60EC"/>
    <w:rsid w:val="004F6577"/>
    <w:rsid w:val="00506DF9"/>
    <w:rsid w:val="00521543"/>
    <w:rsid w:val="005229E7"/>
    <w:rsid w:val="0054173E"/>
    <w:rsid w:val="00542C1C"/>
    <w:rsid w:val="00543CB3"/>
    <w:rsid w:val="00553D45"/>
    <w:rsid w:val="0056406D"/>
    <w:rsid w:val="00567FB9"/>
    <w:rsid w:val="00575BF7"/>
    <w:rsid w:val="005926C4"/>
    <w:rsid w:val="00593C86"/>
    <w:rsid w:val="005A1028"/>
    <w:rsid w:val="005A1DF8"/>
    <w:rsid w:val="005A69D7"/>
    <w:rsid w:val="005B23EB"/>
    <w:rsid w:val="005C66C7"/>
    <w:rsid w:val="005C6882"/>
    <w:rsid w:val="005E0454"/>
    <w:rsid w:val="005E2277"/>
    <w:rsid w:val="005E27AB"/>
    <w:rsid w:val="005E6D12"/>
    <w:rsid w:val="005F2411"/>
    <w:rsid w:val="00617E10"/>
    <w:rsid w:val="00624E52"/>
    <w:rsid w:val="00631028"/>
    <w:rsid w:val="006311D5"/>
    <w:rsid w:val="00634FEB"/>
    <w:rsid w:val="00640B90"/>
    <w:rsid w:val="00646B6E"/>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E41C7"/>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93349"/>
    <w:rsid w:val="007A2B6E"/>
    <w:rsid w:val="007A5B01"/>
    <w:rsid w:val="007C732F"/>
    <w:rsid w:val="007D214E"/>
    <w:rsid w:val="007E00A5"/>
    <w:rsid w:val="007E1092"/>
    <w:rsid w:val="007E684F"/>
    <w:rsid w:val="007F3DA3"/>
    <w:rsid w:val="007F7294"/>
    <w:rsid w:val="007F79E3"/>
    <w:rsid w:val="00801227"/>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1ED9"/>
    <w:rsid w:val="00877614"/>
    <w:rsid w:val="00881C66"/>
    <w:rsid w:val="00885BCD"/>
    <w:rsid w:val="008A00AA"/>
    <w:rsid w:val="008A055C"/>
    <w:rsid w:val="008A099B"/>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51448"/>
    <w:rsid w:val="00964476"/>
    <w:rsid w:val="00966E31"/>
    <w:rsid w:val="0096760D"/>
    <w:rsid w:val="00971DE4"/>
    <w:rsid w:val="009739FE"/>
    <w:rsid w:val="00984D62"/>
    <w:rsid w:val="00994233"/>
    <w:rsid w:val="00995D58"/>
    <w:rsid w:val="00996798"/>
    <w:rsid w:val="00997DCA"/>
    <w:rsid w:val="009A3D64"/>
    <w:rsid w:val="009A4005"/>
    <w:rsid w:val="009A4DB8"/>
    <w:rsid w:val="009B1E75"/>
    <w:rsid w:val="009B49AC"/>
    <w:rsid w:val="009B6E6A"/>
    <w:rsid w:val="009C5023"/>
    <w:rsid w:val="009C69CC"/>
    <w:rsid w:val="009D2800"/>
    <w:rsid w:val="009D3A63"/>
    <w:rsid w:val="009D4A9F"/>
    <w:rsid w:val="009D5F53"/>
    <w:rsid w:val="009E330C"/>
    <w:rsid w:val="00A019C3"/>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1628"/>
    <w:rsid w:val="00AF59A9"/>
    <w:rsid w:val="00B03E26"/>
    <w:rsid w:val="00B06F43"/>
    <w:rsid w:val="00B112B6"/>
    <w:rsid w:val="00B11DC3"/>
    <w:rsid w:val="00B132E2"/>
    <w:rsid w:val="00B1540F"/>
    <w:rsid w:val="00B15C5E"/>
    <w:rsid w:val="00B17C83"/>
    <w:rsid w:val="00B37E68"/>
    <w:rsid w:val="00B40BB1"/>
    <w:rsid w:val="00B43681"/>
    <w:rsid w:val="00B5785D"/>
    <w:rsid w:val="00B639D2"/>
    <w:rsid w:val="00B646BB"/>
    <w:rsid w:val="00B70A80"/>
    <w:rsid w:val="00B739EF"/>
    <w:rsid w:val="00B743AE"/>
    <w:rsid w:val="00B839C2"/>
    <w:rsid w:val="00B9217C"/>
    <w:rsid w:val="00B955F1"/>
    <w:rsid w:val="00BA4609"/>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D5CEA"/>
    <w:rsid w:val="00CE1144"/>
    <w:rsid w:val="00CE7FC3"/>
    <w:rsid w:val="00CF7403"/>
    <w:rsid w:val="00CF76B6"/>
    <w:rsid w:val="00D0006D"/>
    <w:rsid w:val="00D02A07"/>
    <w:rsid w:val="00D06133"/>
    <w:rsid w:val="00D06DC6"/>
    <w:rsid w:val="00D102EA"/>
    <w:rsid w:val="00D123F7"/>
    <w:rsid w:val="00D17C30"/>
    <w:rsid w:val="00D2116F"/>
    <w:rsid w:val="00D21DEF"/>
    <w:rsid w:val="00D23908"/>
    <w:rsid w:val="00D37CF9"/>
    <w:rsid w:val="00D4096F"/>
    <w:rsid w:val="00D40B4C"/>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A091F"/>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radar-sensors-for-short-and-long-range-up-to-30-m-51714.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5ADAB8ED-0FBA-4618-A73B-D2FD1F122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80F12-3EEC-487E-9D7B-BAC5840C6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336</Words>
  <Characters>2160</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2492</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159</cp:revision>
  <cp:lastPrinted>2015-10-14T01:45:00Z</cp:lastPrinted>
  <dcterms:created xsi:type="dcterms:W3CDTF">2025-04-30T23:40:00Z</dcterms:created>
  <dcterms:modified xsi:type="dcterms:W3CDTF">2025-10-08T12:42:00Z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